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683F6022" w:rsidR="00E72726" w:rsidRDefault="00E72726" w:rsidP="00A51BB5">
      <w:pPr>
        <w:spacing w:after="0" w:line="240" w:lineRule="auto"/>
        <w:jc w:val="both"/>
        <w:rPr>
          <w:rFonts w:cstheme="minorHAnsi"/>
          <w:sz w:val="20"/>
        </w:rPr>
      </w:pPr>
    </w:p>
    <w:p w14:paraId="6257FA0D" w14:textId="77777777" w:rsidR="001A6437" w:rsidRPr="00CE1287" w:rsidRDefault="001A6437" w:rsidP="00A51BB5">
      <w:pPr>
        <w:spacing w:after="0" w:line="240" w:lineRule="auto"/>
        <w:jc w:val="both"/>
        <w:rPr>
          <w:rFonts w:cstheme="minorHAnsi"/>
          <w:i/>
        </w:rPr>
      </w:pPr>
    </w:p>
    <w:p w14:paraId="26CD3910" w14:textId="6420AEAB" w:rsidR="0038647E" w:rsidRPr="00CE1287" w:rsidRDefault="008C6AEE" w:rsidP="00A51BB5">
      <w:pPr>
        <w:spacing w:after="0" w:line="240" w:lineRule="auto"/>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w:t>
      </w:r>
      <w:r w:rsidR="001A6437">
        <w:rPr>
          <w:rFonts w:cstheme="minorHAnsi"/>
          <w:b/>
          <w:sz w:val="24"/>
        </w:rPr>
        <w:br/>
      </w:r>
      <w:r w:rsidR="0038647E" w:rsidRPr="00CE1287">
        <w:rPr>
          <w:rFonts w:cstheme="minorHAnsi"/>
          <w:b/>
          <w:sz w:val="24"/>
        </w:rPr>
        <w:t>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26F37008" w:rsidR="002B01A2" w:rsidRDefault="002B01A2" w:rsidP="00A51BB5">
      <w:pPr>
        <w:spacing w:after="0" w:line="240" w:lineRule="auto"/>
        <w:jc w:val="both"/>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641D9808" w14:textId="77777777" w:rsidR="00A51BB5" w:rsidRPr="00CE1287" w:rsidRDefault="00A51BB5" w:rsidP="00A51BB5">
      <w:pPr>
        <w:spacing w:after="0" w:line="240" w:lineRule="auto"/>
        <w:jc w:val="both"/>
        <w:rPr>
          <w:rFonts w:cstheme="minorHAnsi"/>
          <w:sz w:val="24"/>
          <w:szCs w:val="24"/>
        </w:rPr>
      </w:pPr>
    </w:p>
    <w:p w14:paraId="13128376" w14:textId="5E5E536E" w:rsidR="002B01A2" w:rsidRDefault="002D785E" w:rsidP="00A51BB5">
      <w:pPr>
        <w:spacing w:after="0" w:line="240" w:lineRule="auto"/>
        <w:jc w:val="both"/>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63B38BB5" w14:textId="77777777" w:rsidR="00A51BB5" w:rsidRPr="00CE1287" w:rsidRDefault="00A51BB5" w:rsidP="00A51BB5">
      <w:pPr>
        <w:spacing w:after="0" w:line="240" w:lineRule="auto"/>
        <w:jc w:val="both"/>
        <w:rPr>
          <w:rFonts w:cstheme="minorHAnsi"/>
          <w:sz w:val="24"/>
          <w:szCs w:val="24"/>
        </w:rPr>
      </w:pPr>
    </w:p>
    <w:p w14:paraId="4849FC31" w14:textId="0803B35F" w:rsidR="00F42D4D" w:rsidRPr="00CE1287" w:rsidRDefault="002B01A2" w:rsidP="00A51BB5">
      <w:pPr>
        <w:spacing w:after="0" w:line="240" w:lineRule="auto"/>
        <w:jc w:val="both"/>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A51BB5">
      <w:pPr>
        <w:spacing w:after="0" w:line="240" w:lineRule="auto"/>
        <w:jc w:val="both"/>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A51BB5">
            <w:pPr>
              <w:jc w:val="both"/>
              <w:rPr>
                <w:rFonts w:cstheme="minorHAnsi"/>
              </w:rPr>
            </w:pPr>
            <w:r w:rsidRPr="009B4D04">
              <w:rPr>
                <w:rFonts w:cstheme="minorHAnsi"/>
              </w:rPr>
              <w:t>Czynność</w:t>
            </w:r>
          </w:p>
        </w:tc>
        <w:tc>
          <w:tcPr>
            <w:tcW w:w="5528" w:type="dxa"/>
          </w:tcPr>
          <w:p w14:paraId="2B47C207" w14:textId="77777777" w:rsidR="007B4A4C" w:rsidRPr="009B4D04" w:rsidRDefault="007B4A4C" w:rsidP="00A51BB5">
            <w:pPr>
              <w:jc w:val="both"/>
              <w:rPr>
                <w:rFonts w:cstheme="minorHAnsi"/>
              </w:rPr>
            </w:pPr>
            <w:r w:rsidRPr="009B4D04">
              <w:rPr>
                <w:rFonts w:cstheme="minorHAnsi"/>
              </w:rPr>
              <w:t>Stopień samodzielności</w:t>
            </w:r>
          </w:p>
        </w:tc>
        <w:tc>
          <w:tcPr>
            <w:tcW w:w="1701" w:type="dxa"/>
          </w:tcPr>
          <w:p w14:paraId="7AEB3F8F" w14:textId="77777777" w:rsidR="007B4A4C" w:rsidRPr="009B4D04" w:rsidRDefault="007B4A4C" w:rsidP="00A51BB5">
            <w:pPr>
              <w:jc w:val="both"/>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A51BB5">
            <w:pPr>
              <w:jc w:val="both"/>
              <w:rPr>
                <w:rFonts w:cstheme="minorHAnsi"/>
              </w:rPr>
            </w:pPr>
            <w:r w:rsidRPr="009B4D04">
              <w:rPr>
                <w:rFonts w:cstheme="minorHAnsi"/>
              </w:rPr>
              <w:t>Samoobsługa</w:t>
            </w:r>
          </w:p>
        </w:tc>
        <w:tc>
          <w:tcPr>
            <w:tcW w:w="5528" w:type="dxa"/>
          </w:tcPr>
          <w:p w14:paraId="044774B5" w14:textId="77777777" w:rsidR="007B4A4C" w:rsidRPr="009B4D04" w:rsidRDefault="007B4A4C" w:rsidP="00A51BB5">
            <w:pPr>
              <w:jc w:val="both"/>
              <w:rPr>
                <w:rFonts w:cstheme="minorHAnsi"/>
              </w:rPr>
            </w:pPr>
            <w:r w:rsidRPr="009B4D04">
              <w:rPr>
                <w:rFonts w:cstheme="minorHAnsi"/>
              </w:rPr>
              <w:t>Spożywanie posiłków</w:t>
            </w:r>
          </w:p>
        </w:tc>
        <w:tc>
          <w:tcPr>
            <w:tcW w:w="1701" w:type="dxa"/>
          </w:tcPr>
          <w:p w14:paraId="4454F116" w14:textId="77777777" w:rsidR="007B4A4C" w:rsidRPr="009B4D04" w:rsidRDefault="007B4A4C" w:rsidP="00A51BB5">
            <w:pPr>
              <w:jc w:val="both"/>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A51BB5">
            <w:pPr>
              <w:jc w:val="both"/>
              <w:rPr>
                <w:rFonts w:cstheme="minorHAnsi"/>
              </w:rPr>
            </w:pPr>
          </w:p>
        </w:tc>
        <w:tc>
          <w:tcPr>
            <w:tcW w:w="5528" w:type="dxa"/>
          </w:tcPr>
          <w:p w14:paraId="082B7721" w14:textId="77777777" w:rsidR="007B4A4C" w:rsidRPr="009B4D04" w:rsidRDefault="007B4A4C" w:rsidP="00A51BB5">
            <w:pPr>
              <w:jc w:val="both"/>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A51BB5">
            <w:pPr>
              <w:jc w:val="both"/>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A51BB5">
            <w:pPr>
              <w:jc w:val="both"/>
              <w:rPr>
                <w:rFonts w:cstheme="minorHAnsi"/>
              </w:rPr>
            </w:pPr>
          </w:p>
        </w:tc>
        <w:tc>
          <w:tcPr>
            <w:tcW w:w="5528" w:type="dxa"/>
          </w:tcPr>
          <w:p w14:paraId="51E6C4CE" w14:textId="77777777" w:rsidR="007B4A4C" w:rsidRPr="009B4D04" w:rsidRDefault="007B4A4C" w:rsidP="00A51BB5">
            <w:pPr>
              <w:jc w:val="both"/>
              <w:rPr>
                <w:rFonts w:cstheme="minorHAnsi"/>
              </w:rPr>
            </w:pPr>
            <w:r w:rsidRPr="009B4D04">
              <w:rPr>
                <w:rFonts w:cstheme="minorHAnsi"/>
              </w:rPr>
              <w:t>Kąpiel</w:t>
            </w:r>
          </w:p>
        </w:tc>
        <w:tc>
          <w:tcPr>
            <w:tcW w:w="1701" w:type="dxa"/>
          </w:tcPr>
          <w:p w14:paraId="1D18F42C" w14:textId="77777777" w:rsidR="007B4A4C" w:rsidRPr="009B4D04" w:rsidRDefault="007B4A4C" w:rsidP="00A51BB5">
            <w:pPr>
              <w:jc w:val="both"/>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A51BB5">
            <w:pPr>
              <w:jc w:val="both"/>
              <w:rPr>
                <w:rFonts w:cstheme="minorHAnsi"/>
              </w:rPr>
            </w:pPr>
          </w:p>
        </w:tc>
        <w:tc>
          <w:tcPr>
            <w:tcW w:w="5528" w:type="dxa"/>
          </w:tcPr>
          <w:p w14:paraId="58F75741" w14:textId="77777777" w:rsidR="007B4A4C" w:rsidRPr="009B4D04" w:rsidRDefault="007B4A4C" w:rsidP="00A51BB5">
            <w:pPr>
              <w:jc w:val="both"/>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A51BB5">
            <w:pPr>
              <w:jc w:val="both"/>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A51BB5">
            <w:pPr>
              <w:jc w:val="both"/>
              <w:rPr>
                <w:rFonts w:cstheme="minorHAnsi"/>
              </w:rPr>
            </w:pPr>
          </w:p>
        </w:tc>
        <w:tc>
          <w:tcPr>
            <w:tcW w:w="5528" w:type="dxa"/>
          </w:tcPr>
          <w:p w14:paraId="4BA486E8" w14:textId="77777777" w:rsidR="007B4A4C" w:rsidRPr="009B4D04" w:rsidRDefault="007B4A4C" w:rsidP="00A51BB5">
            <w:pPr>
              <w:jc w:val="both"/>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A51BB5">
            <w:pPr>
              <w:jc w:val="both"/>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A51BB5">
            <w:pPr>
              <w:jc w:val="both"/>
              <w:rPr>
                <w:rFonts w:cstheme="minorHAnsi"/>
              </w:rPr>
            </w:pPr>
          </w:p>
        </w:tc>
        <w:tc>
          <w:tcPr>
            <w:tcW w:w="5528" w:type="dxa"/>
          </w:tcPr>
          <w:p w14:paraId="43B1EA16" w14:textId="77777777" w:rsidR="007B4A4C" w:rsidRPr="009B4D04" w:rsidRDefault="007B4A4C" w:rsidP="00A51BB5">
            <w:pPr>
              <w:jc w:val="both"/>
              <w:rPr>
                <w:rFonts w:cstheme="minorHAnsi"/>
              </w:rPr>
            </w:pPr>
            <w:r w:rsidRPr="009B4D04">
              <w:rPr>
                <w:rFonts w:cstheme="minorHAnsi"/>
              </w:rPr>
              <w:t>Toaleta</w:t>
            </w:r>
          </w:p>
        </w:tc>
        <w:tc>
          <w:tcPr>
            <w:tcW w:w="1701" w:type="dxa"/>
          </w:tcPr>
          <w:p w14:paraId="1B6E18D9" w14:textId="77777777" w:rsidR="007B4A4C" w:rsidRPr="009B4D04" w:rsidRDefault="007B4A4C" w:rsidP="00A51BB5">
            <w:pPr>
              <w:jc w:val="both"/>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A51BB5">
            <w:pPr>
              <w:jc w:val="both"/>
              <w:rPr>
                <w:rFonts w:cstheme="minorHAnsi"/>
              </w:rPr>
            </w:pPr>
            <w:r w:rsidRPr="009B4D04">
              <w:rPr>
                <w:rFonts w:cstheme="minorHAnsi"/>
              </w:rPr>
              <w:t>Kontrola zwieraczy</w:t>
            </w:r>
          </w:p>
        </w:tc>
        <w:tc>
          <w:tcPr>
            <w:tcW w:w="5528" w:type="dxa"/>
          </w:tcPr>
          <w:p w14:paraId="2B62C235" w14:textId="77777777" w:rsidR="007B4A4C" w:rsidRPr="009B4D04" w:rsidRDefault="007B4A4C" w:rsidP="00A51BB5">
            <w:pPr>
              <w:jc w:val="both"/>
              <w:rPr>
                <w:rFonts w:cstheme="minorHAnsi"/>
              </w:rPr>
            </w:pPr>
            <w:r w:rsidRPr="009B4D04">
              <w:rPr>
                <w:rFonts w:cstheme="minorHAnsi"/>
              </w:rPr>
              <w:t>Oddawanie moczu</w:t>
            </w:r>
          </w:p>
        </w:tc>
        <w:tc>
          <w:tcPr>
            <w:tcW w:w="1701" w:type="dxa"/>
          </w:tcPr>
          <w:p w14:paraId="06C144CC" w14:textId="77777777" w:rsidR="007B4A4C" w:rsidRPr="009B4D04" w:rsidRDefault="007B4A4C" w:rsidP="00A51BB5">
            <w:pPr>
              <w:jc w:val="both"/>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A51BB5">
            <w:pPr>
              <w:jc w:val="both"/>
              <w:rPr>
                <w:rFonts w:cstheme="minorHAnsi"/>
              </w:rPr>
            </w:pPr>
          </w:p>
        </w:tc>
        <w:tc>
          <w:tcPr>
            <w:tcW w:w="5528" w:type="dxa"/>
          </w:tcPr>
          <w:p w14:paraId="7B851441" w14:textId="77777777" w:rsidR="007B4A4C" w:rsidRPr="009B4D04" w:rsidRDefault="007B4A4C" w:rsidP="00A51BB5">
            <w:pPr>
              <w:jc w:val="both"/>
              <w:rPr>
                <w:rFonts w:cstheme="minorHAnsi"/>
              </w:rPr>
            </w:pPr>
            <w:r w:rsidRPr="009B4D04">
              <w:rPr>
                <w:rFonts w:cstheme="minorHAnsi"/>
              </w:rPr>
              <w:t>Oddawanie stolca</w:t>
            </w:r>
          </w:p>
        </w:tc>
        <w:tc>
          <w:tcPr>
            <w:tcW w:w="1701" w:type="dxa"/>
          </w:tcPr>
          <w:p w14:paraId="3B6701D1" w14:textId="77777777" w:rsidR="007B4A4C" w:rsidRPr="009B4D04" w:rsidRDefault="007B4A4C" w:rsidP="00A51BB5">
            <w:pPr>
              <w:jc w:val="both"/>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A51BB5">
            <w:pPr>
              <w:jc w:val="both"/>
              <w:rPr>
                <w:rFonts w:cstheme="minorHAnsi"/>
              </w:rPr>
            </w:pPr>
            <w:r w:rsidRPr="009B4D04">
              <w:rPr>
                <w:rFonts w:cstheme="minorHAnsi"/>
              </w:rPr>
              <w:t>Mobilność</w:t>
            </w:r>
          </w:p>
        </w:tc>
        <w:tc>
          <w:tcPr>
            <w:tcW w:w="5528" w:type="dxa"/>
          </w:tcPr>
          <w:p w14:paraId="3224F6B9" w14:textId="77777777" w:rsidR="007B4A4C" w:rsidRPr="009B4D04" w:rsidRDefault="007B4A4C" w:rsidP="00A51BB5">
            <w:pPr>
              <w:jc w:val="both"/>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A51BB5">
            <w:pPr>
              <w:jc w:val="both"/>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A51BB5">
            <w:pPr>
              <w:jc w:val="both"/>
              <w:rPr>
                <w:rFonts w:cstheme="minorHAnsi"/>
              </w:rPr>
            </w:pPr>
          </w:p>
        </w:tc>
        <w:tc>
          <w:tcPr>
            <w:tcW w:w="5528" w:type="dxa"/>
          </w:tcPr>
          <w:p w14:paraId="701591A5" w14:textId="77777777" w:rsidR="007B4A4C" w:rsidRPr="009B4D04" w:rsidRDefault="007B4A4C" w:rsidP="00A51BB5">
            <w:pPr>
              <w:jc w:val="both"/>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A51BB5">
            <w:pPr>
              <w:jc w:val="both"/>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A51BB5">
            <w:pPr>
              <w:jc w:val="both"/>
              <w:rPr>
                <w:rFonts w:cstheme="minorHAnsi"/>
              </w:rPr>
            </w:pPr>
          </w:p>
        </w:tc>
        <w:tc>
          <w:tcPr>
            <w:tcW w:w="5528" w:type="dxa"/>
          </w:tcPr>
          <w:p w14:paraId="64F8C4F9" w14:textId="77777777" w:rsidR="007B4A4C" w:rsidRPr="009B4D04" w:rsidRDefault="007B4A4C" w:rsidP="00A51BB5">
            <w:pPr>
              <w:jc w:val="both"/>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A51BB5">
            <w:pPr>
              <w:jc w:val="both"/>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A51BB5">
            <w:pPr>
              <w:jc w:val="both"/>
              <w:rPr>
                <w:rFonts w:cstheme="minorHAnsi"/>
              </w:rPr>
            </w:pPr>
            <w:r w:rsidRPr="009B4D04">
              <w:rPr>
                <w:rFonts w:cstheme="minorHAnsi"/>
              </w:rPr>
              <w:t>Lokomocja</w:t>
            </w:r>
          </w:p>
        </w:tc>
        <w:tc>
          <w:tcPr>
            <w:tcW w:w="5528" w:type="dxa"/>
          </w:tcPr>
          <w:p w14:paraId="0CF0D383" w14:textId="77777777" w:rsidR="007B4A4C" w:rsidRPr="009B4D04" w:rsidRDefault="007B4A4C" w:rsidP="00A51BB5">
            <w:pPr>
              <w:jc w:val="both"/>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A51BB5">
            <w:pPr>
              <w:jc w:val="both"/>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A51BB5">
            <w:pPr>
              <w:jc w:val="both"/>
              <w:rPr>
                <w:rFonts w:cstheme="minorHAnsi"/>
              </w:rPr>
            </w:pPr>
          </w:p>
        </w:tc>
        <w:tc>
          <w:tcPr>
            <w:tcW w:w="5528" w:type="dxa"/>
          </w:tcPr>
          <w:p w14:paraId="2BE4146A" w14:textId="77777777" w:rsidR="007B4A4C" w:rsidRPr="009B4D04" w:rsidRDefault="007B4A4C" w:rsidP="00A51BB5">
            <w:pPr>
              <w:jc w:val="both"/>
              <w:rPr>
                <w:rFonts w:cstheme="minorHAnsi"/>
              </w:rPr>
            </w:pPr>
            <w:r w:rsidRPr="009B4D04">
              <w:rPr>
                <w:rFonts w:cstheme="minorHAnsi"/>
              </w:rPr>
              <w:t>Schody</w:t>
            </w:r>
          </w:p>
        </w:tc>
        <w:tc>
          <w:tcPr>
            <w:tcW w:w="1701" w:type="dxa"/>
          </w:tcPr>
          <w:p w14:paraId="67EFE7D8" w14:textId="77777777" w:rsidR="007B4A4C" w:rsidRPr="009B4D04" w:rsidRDefault="007B4A4C" w:rsidP="00A51BB5">
            <w:pPr>
              <w:jc w:val="both"/>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A51BB5">
            <w:pPr>
              <w:jc w:val="both"/>
              <w:rPr>
                <w:rFonts w:cstheme="minorHAnsi"/>
              </w:rPr>
            </w:pPr>
            <w:r w:rsidRPr="009B4D04">
              <w:rPr>
                <w:rFonts w:cstheme="minorHAnsi"/>
              </w:rPr>
              <w:t>Komunikacja</w:t>
            </w:r>
          </w:p>
        </w:tc>
        <w:tc>
          <w:tcPr>
            <w:tcW w:w="5528" w:type="dxa"/>
          </w:tcPr>
          <w:p w14:paraId="1D035330" w14:textId="77777777" w:rsidR="007B4A4C" w:rsidRPr="009B4D04" w:rsidRDefault="007B4A4C" w:rsidP="00A51BB5">
            <w:pPr>
              <w:jc w:val="both"/>
              <w:rPr>
                <w:rFonts w:cstheme="minorHAnsi"/>
              </w:rPr>
            </w:pPr>
            <w:r w:rsidRPr="009B4D04">
              <w:rPr>
                <w:rFonts w:cstheme="minorHAnsi"/>
              </w:rPr>
              <w:t>Zrozumienie</w:t>
            </w:r>
          </w:p>
        </w:tc>
        <w:tc>
          <w:tcPr>
            <w:tcW w:w="1701" w:type="dxa"/>
          </w:tcPr>
          <w:p w14:paraId="239B0C71" w14:textId="77777777" w:rsidR="007B4A4C" w:rsidRPr="009B4D04" w:rsidRDefault="007B4A4C" w:rsidP="00A51BB5">
            <w:pPr>
              <w:jc w:val="both"/>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A51BB5">
            <w:pPr>
              <w:jc w:val="both"/>
              <w:rPr>
                <w:rFonts w:cstheme="minorHAnsi"/>
              </w:rPr>
            </w:pPr>
          </w:p>
        </w:tc>
        <w:tc>
          <w:tcPr>
            <w:tcW w:w="5528" w:type="dxa"/>
          </w:tcPr>
          <w:p w14:paraId="0A777898" w14:textId="77777777" w:rsidR="007B4A4C" w:rsidRPr="009B4D04" w:rsidRDefault="007B4A4C" w:rsidP="00A51BB5">
            <w:pPr>
              <w:jc w:val="both"/>
              <w:rPr>
                <w:rFonts w:cstheme="minorHAnsi"/>
              </w:rPr>
            </w:pPr>
            <w:r w:rsidRPr="009B4D04">
              <w:rPr>
                <w:rFonts w:cstheme="minorHAnsi"/>
              </w:rPr>
              <w:t>Wypowiadanie się</w:t>
            </w:r>
          </w:p>
        </w:tc>
        <w:tc>
          <w:tcPr>
            <w:tcW w:w="1701" w:type="dxa"/>
          </w:tcPr>
          <w:p w14:paraId="245A1252" w14:textId="77777777" w:rsidR="007B4A4C" w:rsidRPr="009B4D04" w:rsidRDefault="007B4A4C" w:rsidP="00A51BB5">
            <w:pPr>
              <w:jc w:val="both"/>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A51BB5">
            <w:pPr>
              <w:jc w:val="both"/>
              <w:rPr>
                <w:rFonts w:cstheme="minorHAnsi"/>
              </w:rPr>
            </w:pPr>
            <w:r w:rsidRPr="009B4D04">
              <w:rPr>
                <w:rFonts w:cstheme="minorHAnsi"/>
              </w:rPr>
              <w:t>Świadomość społeczna</w:t>
            </w:r>
          </w:p>
        </w:tc>
        <w:tc>
          <w:tcPr>
            <w:tcW w:w="5528" w:type="dxa"/>
          </w:tcPr>
          <w:p w14:paraId="1AC31811" w14:textId="77777777" w:rsidR="007B4A4C" w:rsidRPr="009B4D04" w:rsidRDefault="007B4A4C" w:rsidP="00A51BB5">
            <w:pPr>
              <w:jc w:val="both"/>
              <w:rPr>
                <w:rFonts w:cstheme="minorHAnsi"/>
              </w:rPr>
            </w:pPr>
            <w:r w:rsidRPr="009B4D04">
              <w:rPr>
                <w:rFonts w:cstheme="minorHAnsi"/>
              </w:rPr>
              <w:t>Kontakty międzyludzkie</w:t>
            </w:r>
          </w:p>
        </w:tc>
        <w:tc>
          <w:tcPr>
            <w:tcW w:w="1701" w:type="dxa"/>
          </w:tcPr>
          <w:p w14:paraId="497EFB2C" w14:textId="77777777" w:rsidR="007B4A4C" w:rsidRPr="009B4D04" w:rsidRDefault="007B4A4C" w:rsidP="00A51BB5">
            <w:pPr>
              <w:jc w:val="both"/>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A51BB5">
            <w:pPr>
              <w:jc w:val="both"/>
              <w:rPr>
                <w:rFonts w:cstheme="minorHAnsi"/>
              </w:rPr>
            </w:pPr>
          </w:p>
        </w:tc>
        <w:tc>
          <w:tcPr>
            <w:tcW w:w="5528" w:type="dxa"/>
          </w:tcPr>
          <w:p w14:paraId="04CA4365" w14:textId="77777777" w:rsidR="007B4A4C" w:rsidRPr="009B4D04" w:rsidRDefault="007B4A4C" w:rsidP="00A51BB5">
            <w:pPr>
              <w:jc w:val="both"/>
              <w:rPr>
                <w:rFonts w:cstheme="minorHAnsi"/>
              </w:rPr>
            </w:pPr>
            <w:r w:rsidRPr="009B4D04">
              <w:rPr>
                <w:rFonts w:cstheme="minorHAnsi"/>
              </w:rPr>
              <w:t>Rozwiązywanie problemów</w:t>
            </w:r>
          </w:p>
        </w:tc>
        <w:tc>
          <w:tcPr>
            <w:tcW w:w="1701" w:type="dxa"/>
          </w:tcPr>
          <w:p w14:paraId="5E883961" w14:textId="77777777" w:rsidR="007B4A4C" w:rsidRPr="009B4D04" w:rsidRDefault="007B4A4C" w:rsidP="00A51BB5">
            <w:pPr>
              <w:jc w:val="both"/>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A51BB5">
            <w:pPr>
              <w:jc w:val="both"/>
              <w:rPr>
                <w:rFonts w:cstheme="minorHAnsi"/>
              </w:rPr>
            </w:pPr>
          </w:p>
        </w:tc>
        <w:tc>
          <w:tcPr>
            <w:tcW w:w="5528" w:type="dxa"/>
          </w:tcPr>
          <w:p w14:paraId="6A27C67D" w14:textId="77777777" w:rsidR="007B4A4C" w:rsidRPr="009B4D04" w:rsidRDefault="007B4A4C" w:rsidP="00A51BB5">
            <w:pPr>
              <w:jc w:val="both"/>
              <w:rPr>
                <w:rFonts w:cstheme="minorHAnsi"/>
              </w:rPr>
            </w:pPr>
            <w:r w:rsidRPr="009B4D04">
              <w:rPr>
                <w:rFonts w:cstheme="minorHAnsi"/>
              </w:rPr>
              <w:t>Pamięć</w:t>
            </w:r>
          </w:p>
        </w:tc>
        <w:tc>
          <w:tcPr>
            <w:tcW w:w="1701" w:type="dxa"/>
          </w:tcPr>
          <w:p w14:paraId="12F69CF4" w14:textId="77777777" w:rsidR="007B4A4C" w:rsidRPr="009B4D04" w:rsidRDefault="007B4A4C" w:rsidP="00A51BB5">
            <w:pPr>
              <w:jc w:val="both"/>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A51BB5">
            <w:pPr>
              <w:jc w:val="both"/>
              <w:rPr>
                <w:rFonts w:cstheme="minorHAnsi"/>
                <w:b/>
              </w:rPr>
            </w:pPr>
            <w:r w:rsidRPr="009B4D04">
              <w:rPr>
                <w:rFonts w:cstheme="minorHAnsi"/>
                <w:b/>
              </w:rPr>
              <w:t>SUMA</w:t>
            </w:r>
          </w:p>
        </w:tc>
        <w:tc>
          <w:tcPr>
            <w:tcW w:w="1701" w:type="dxa"/>
          </w:tcPr>
          <w:p w14:paraId="64874166" w14:textId="77777777" w:rsidR="007B4A4C" w:rsidRPr="009B4D04" w:rsidRDefault="007B4A4C" w:rsidP="00A51BB5">
            <w:pPr>
              <w:jc w:val="both"/>
              <w:rPr>
                <w:rFonts w:cstheme="minorHAnsi"/>
              </w:rPr>
            </w:pPr>
          </w:p>
        </w:tc>
      </w:tr>
    </w:tbl>
    <w:p w14:paraId="6A7A1C29" w14:textId="23F6B777" w:rsidR="002B01A2" w:rsidRPr="00CE1287" w:rsidRDefault="000B003B" w:rsidP="00A51BB5">
      <w:pPr>
        <w:spacing w:after="0" w:line="240" w:lineRule="auto"/>
        <w:jc w:val="both"/>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A51BB5">
      <w:pPr>
        <w:spacing w:after="0" w:line="240" w:lineRule="auto"/>
        <w:jc w:val="both"/>
        <w:rPr>
          <w:rFonts w:cstheme="minorHAnsi"/>
        </w:rPr>
      </w:pPr>
    </w:p>
    <w:p w14:paraId="43144A6E" w14:textId="77777777" w:rsidR="001A6437" w:rsidRDefault="001A6437" w:rsidP="00A51BB5">
      <w:pPr>
        <w:spacing w:after="0" w:line="240" w:lineRule="auto"/>
        <w:ind w:left="4536"/>
        <w:jc w:val="both"/>
        <w:rPr>
          <w:rFonts w:cstheme="minorHAnsi"/>
        </w:rPr>
      </w:pPr>
    </w:p>
    <w:p w14:paraId="6CAA6247" w14:textId="54D9D02E" w:rsidR="002B01A2" w:rsidRPr="00CE1287" w:rsidRDefault="002B01A2" w:rsidP="00A51BB5">
      <w:pPr>
        <w:spacing w:after="0" w:line="240" w:lineRule="auto"/>
        <w:ind w:left="4536"/>
        <w:jc w:val="both"/>
        <w:rPr>
          <w:rFonts w:cstheme="minorHAnsi"/>
        </w:rPr>
      </w:pPr>
      <w:r w:rsidRPr="00CE1287">
        <w:rPr>
          <w:rFonts w:cstheme="minorHAnsi"/>
        </w:rPr>
        <w:t>………………………………………………….</w:t>
      </w:r>
    </w:p>
    <w:p w14:paraId="2DA96225" w14:textId="611EB17A" w:rsidR="002B01A2" w:rsidRDefault="002B01A2" w:rsidP="00A51BB5">
      <w:pPr>
        <w:spacing w:after="0" w:line="240" w:lineRule="auto"/>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718B8722" w14:textId="10CC202F" w:rsidR="00A51BB5" w:rsidRDefault="00A51BB5">
      <w:pPr>
        <w:rPr>
          <w:rFonts w:cstheme="minorHAnsi"/>
          <w:sz w:val="24"/>
          <w:szCs w:val="24"/>
        </w:rPr>
      </w:pPr>
      <w:r>
        <w:rPr>
          <w:rFonts w:cstheme="minorHAnsi"/>
          <w:sz w:val="24"/>
          <w:szCs w:val="24"/>
        </w:rPr>
        <w:br w:type="page"/>
      </w:r>
    </w:p>
    <w:p w14:paraId="01FB763B" w14:textId="77777777" w:rsidR="00A51BB5" w:rsidRPr="00CE1287" w:rsidRDefault="00A51BB5" w:rsidP="00A51BB5">
      <w:pPr>
        <w:spacing w:after="0" w:line="240" w:lineRule="auto"/>
        <w:ind w:left="4536"/>
        <w:jc w:val="both"/>
        <w:rPr>
          <w:rFonts w:cstheme="minorHAnsi"/>
          <w:sz w:val="24"/>
          <w:szCs w:val="24"/>
        </w:rPr>
      </w:pPr>
    </w:p>
    <w:p w14:paraId="5626E0EF" w14:textId="77777777" w:rsidR="00F42D4D" w:rsidRPr="00CE1287" w:rsidRDefault="002B01A2" w:rsidP="00A51BB5">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A51BB5">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A51BB5">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A51BB5">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A51BB5">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A51BB5">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A51BB5">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A51BB5">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A51BB5">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A51BB5">
      <w:pPr>
        <w:spacing w:after="0" w:line="240" w:lineRule="auto"/>
        <w:jc w:val="both"/>
        <w:rPr>
          <w:rFonts w:cstheme="minorHAnsi"/>
          <w:b/>
        </w:rPr>
      </w:pPr>
    </w:p>
    <w:p w14:paraId="5DA6BC86" w14:textId="25D71CEC" w:rsidR="00CE1287" w:rsidRPr="00CE1287" w:rsidRDefault="00CE1287" w:rsidP="00A51BB5">
      <w:pPr>
        <w:spacing w:after="0" w:line="240" w:lineRule="auto"/>
        <w:jc w:val="both"/>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A51BB5">
      <w:pPr>
        <w:spacing w:after="0" w:line="240" w:lineRule="auto"/>
        <w:jc w:val="both"/>
        <w:rPr>
          <w:rFonts w:cstheme="minorHAnsi"/>
          <w:u w:val="single"/>
        </w:rPr>
      </w:pPr>
      <w:r w:rsidRPr="00CE1287">
        <w:rPr>
          <w:rFonts w:cstheme="minorHAnsi"/>
          <w:u w:val="single"/>
        </w:rPr>
        <w:t xml:space="preserve">Cel: </w:t>
      </w:r>
    </w:p>
    <w:p w14:paraId="41906A6A" w14:textId="77777777" w:rsidR="00CE1287" w:rsidRPr="00CE1287" w:rsidRDefault="00CE1287" w:rsidP="00A51BB5">
      <w:pPr>
        <w:spacing w:after="0" w:line="240" w:lineRule="auto"/>
        <w:jc w:val="both"/>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A51BB5">
      <w:pPr>
        <w:spacing w:after="0" w:line="240" w:lineRule="auto"/>
        <w:jc w:val="both"/>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A51BB5">
      <w:pPr>
        <w:spacing w:after="0" w:line="240" w:lineRule="auto"/>
        <w:jc w:val="both"/>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A51BB5">
      <w:pPr>
        <w:spacing w:after="0" w:line="240" w:lineRule="auto"/>
        <w:jc w:val="both"/>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A51BB5">
      <w:pPr>
        <w:spacing w:after="0" w:line="240" w:lineRule="auto"/>
        <w:jc w:val="both"/>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A51BB5">
      <w:pPr>
        <w:spacing w:after="0" w:line="240" w:lineRule="auto"/>
        <w:jc w:val="both"/>
        <w:rPr>
          <w:rFonts w:cstheme="minorHAnsi"/>
          <w:u w:val="single"/>
        </w:rPr>
      </w:pPr>
      <w:r w:rsidRPr="00CE1287">
        <w:rPr>
          <w:rFonts w:cstheme="minorHAnsi"/>
          <w:u w:val="single"/>
        </w:rPr>
        <w:t>Przykład:</w:t>
      </w:r>
    </w:p>
    <w:p w14:paraId="75F7B7C8" w14:textId="77777777" w:rsidR="00CE1287" w:rsidRPr="00CE1287" w:rsidRDefault="00CE1287" w:rsidP="00A51BB5">
      <w:pPr>
        <w:spacing w:after="0" w:line="240" w:lineRule="auto"/>
        <w:jc w:val="both"/>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A51BB5">
      <w:pPr>
        <w:spacing w:after="0" w:line="240" w:lineRule="auto"/>
        <w:jc w:val="both"/>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1FD7AC0C" w:rsidR="00CE1287" w:rsidRPr="00CE1287" w:rsidRDefault="00CE1287" w:rsidP="00A51BB5">
      <w:pPr>
        <w:spacing w:after="0" w:line="240" w:lineRule="auto"/>
        <w:jc w:val="both"/>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w:t>
      </w:r>
      <w:r w:rsidR="00A4514C">
        <w:rPr>
          <w:rFonts w:cstheme="minorHAnsi"/>
        </w:rPr>
        <w:br/>
      </w:r>
      <w:r w:rsidRPr="00CE1287">
        <w:rPr>
          <w:rFonts w:cstheme="minorHAnsi"/>
        </w:rPr>
        <w:t xml:space="preserve">i oddawaniem moczu. </w:t>
      </w:r>
    </w:p>
    <w:p w14:paraId="487F84EA" w14:textId="616D42F7" w:rsidR="00CE1287" w:rsidRDefault="00CE1287" w:rsidP="00A51BB5">
      <w:pPr>
        <w:spacing w:after="0" w:line="240" w:lineRule="auto"/>
        <w:jc w:val="both"/>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A51BB5">
      <w:pPr>
        <w:spacing w:after="0" w:line="240" w:lineRule="auto"/>
        <w:jc w:val="both"/>
        <w:rPr>
          <w:rFonts w:cstheme="minorHAnsi"/>
        </w:rPr>
      </w:pPr>
    </w:p>
    <w:p w14:paraId="5F1ADE9F" w14:textId="77777777" w:rsidR="00CE1287" w:rsidRPr="00CE1287" w:rsidRDefault="00CE1287" w:rsidP="00A51BB5">
      <w:pPr>
        <w:spacing w:after="0" w:line="240" w:lineRule="auto"/>
        <w:jc w:val="both"/>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A51BB5">
      <w:pPr>
        <w:spacing w:after="0" w:line="240" w:lineRule="auto"/>
        <w:jc w:val="both"/>
        <w:rPr>
          <w:rFonts w:cstheme="minorHAnsi"/>
        </w:rPr>
      </w:pPr>
      <w:r w:rsidRPr="00CE1287">
        <w:rPr>
          <w:rFonts w:cstheme="minorHAnsi"/>
        </w:rPr>
        <w:t xml:space="preserve">Dbanie o siebie: </w:t>
      </w:r>
    </w:p>
    <w:p w14:paraId="0E877C96" w14:textId="77777777" w:rsidR="00CE1287" w:rsidRPr="00CE1287" w:rsidRDefault="00CE1287" w:rsidP="00A51BB5">
      <w:pPr>
        <w:spacing w:after="0" w:line="240" w:lineRule="auto"/>
        <w:jc w:val="both"/>
        <w:rPr>
          <w:rFonts w:cstheme="minorHAnsi"/>
        </w:rPr>
      </w:pPr>
      <w:r w:rsidRPr="00CE1287">
        <w:rPr>
          <w:rFonts w:cstheme="minorHAnsi"/>
        </w:rPr>
        <w:t>1. „Samoobsługa”</w:t>
      </w:r>
    </w:p>
    <w:p w14:paraId="7EC32D3A" w14:textId="77777777" w:rsidR="00CE1287" w:rsidRPr="00CE1287" w:rsidRDefault="00CE1287" w:rsidP="00A51BB5">
      <w:pPr>
        <w:spacing w:after="0" w:line="240" w:lineRule="auto"/>
        <w:jc w:val="both"/>
        <w:rPr>
          <w:rFonts w:cstheme="minorHAnsi"/>
        </w:rPr>
      </w:pPr>
      <w:r w:rsidRPr="00CE1287">
        <w:rPr>
          <w:rFonts w:cstheme="minorHAnsi"/>
        </w:rPr>
        <w:t xml:space="preserve">2. „Kontrola zwieraczy” </w:t>
      </w:r>
    </w:p>
    <w:p w14:paraId="20AB06C1" w14:textId="77777777" w:rsidR="00CE1287" w:rsidRPr="00CE1287" w:rsidRDefault="00CE1287" w:rsidP="00A51BB5">
      <w:pPr>
        <w:pStyle w:val="Akapitzlist"/>
        <w:numPr>
          <w:ilvl w:val="0"/>
          <w:numId w:val="1"/>
        </w:numPr>
        <w:spacing w:after="0" w:line="240" w:lineRule="auto"/>
        <w:jc w:val="both"/>
        <w:rPr>
          <w:rFonts w:cstheme="minorHAnsi"/>
        </w:rPr>
      </w:pPr>
      <w:r w:rsidRPr="00CE1287">
        <w:rPr>
          <w:rFonts w:cstheme="minorHAnsi"/>
        </w:rPr>
        <w:t>„Samoobsługa”</w:t>
      </w:r>
    </w:p>
    <w:p w14:paraId="5C2ED72E"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„Spożywanie posiłków” - d550 Jedzenie, d560 Picie</w:t>
      </w:r>
    </w:p>
    <w:p w14:paraId="0C01DAFA"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lastRenderedPageBreak/>
        <w:t>„Ubieranie górnej części ciała” – d5400 Zakładanie ubrania, d5401  Zdejmowanie ubrania</w:t>
      </w:r>
    </w:p>
    <w:p w14:paraId="61525180"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„Kąpiel” -  d5101 Mycie całego ciała</w:t>
      </w:r>
    </w:p>
    <w:p w14:paraId="5A6EA1D2"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A51BB5">
      <w:pPr>
        <w:pStyle w:val="Akapitzlist"/>
        <w:spacing w:after="0" w:line="240" w:lineRule="auto"/>
        <w:jc w:val="both"/>
        <w:rPr>
          <w:rFonts w:cstheme="minorHAnsi"/>
        </w:rPr>
      </w:pPr>
    </w:p>
    <w:p w14:paraId="5D8F19F3" w14:textId="77777777" w:rsidR="00CE1287" w:rsidRPr="00CE1287" w:rsidRDefault="00CE1287" w:rsidP="00A51BB5">
      <w:pPr>
        <w:pStyle w:val="Akapitzlist"/>
        <w:numPr>
          <w:ilvl w:val="0"/>
          <w:numId w:val="1"/>
        </w:numPr>
        <w:spacing w:after="0" w:line="240" w:lineRule="auto"/>
        <w:jc w:val="both"/>
        <w:rPr>
          <w:rFonts w:cstheme="minorHAnsi"/>
        </w:rPr>
      </w:pPr>
      <w:r w:rsidRPr="00CE1287">
        <w:rPr>
          <w:rFonts w:cstheme="minorHAnsi"/>
        </w:rPr>
        <w:t>„Kontrola zwieraczy”</w:t>
      </w:r>
    </w:p>
    <w:p w14:paraId="55E35E83"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A51BB5">
      <w:pPr>
        <w:pStyle w:val="Akapitzlist"/>
        <w:spacing w:after="0" w:line="240" w:lineRule="auto"/>
        <w:jc w:val="both"/>
        <w:rPr>
          <w:rFonts w:cstheme="minorHAnsi"/>
        </w:rPr>
      </w:pPr>
    </w:p>
    <w:p w14:paraId="5FA1A3D5" w14:textId="77777777" w:rsidR="00DC6A72" w:rsidRDefault="00DC6A72" w:rsidP="00A51BB5">
      <w:pPr>
        <w:spacing w:after="0" w:line="240" w:lineRule="auto"/>
        <w:jc w:val="both"/>
        <w:rPr>
          <w:rFonts w:cstheme="minorHAnsi"/>
        </w:rPr>
      </w:pPr>
    </w:p>
    <w:p w14:paraId="350503F8" w14:textId="77777777" w:rsidR="00DC6A72" w:rsidRDefault="00DC6A72" w:rsidP="00A51BB5">
      <w:pPr>
        <w:spacing w:after="0" w:line="240" w:lineRule="auto"/>
        <w:jc w:val="both"/>
        <w:rPr>
          <w:rFonts w:cstheme="minorHAnsi"/>
        </w:rPr>
      </w:pPr>
    </w:p>
    <w:p w14:paraId="6A6DF7C8" w14:textId="4C88BE9A" w:rsidR="00CE1287" w:rsidRPr="00CE1287" w:rsidRDefault="00CE1287" w:rsidP="00A51BB5">
      <w:pPr>
        <w:spacing w:after="0" w:line="240" w:lineRule="auto"/>
        <w:jc w:val="both"/>
        <w:rPr>
          <w:rFonts w:cstheme="minorHAnsi"/>
        </w:rPr>
      </w:pPr>
      <w:r w:rsidRPr="00CE1287">
        <w:rPr>
          <w:rFonts w:cstheme="minorHAnsi"/>
        </w:rPr>
        <w:t xml:space="preserve">Poruszanie się: </w:t>
      </w:r>
    </w:p>
    <w:p w14:paraId="17C7B4C3" w14:textId="77777777" w:rsidR="00CE1287" w:rsidRPr="00CE1287" w:rsidRDefault="00CE1287" w:rsidP="00A51BB5">
      <w:pPr>
        <w:spacing w:after="0" w:line="240" w:lineRule="auto"/>
        <w:jc w:val="both"/>
        <w:rPr>
          <w:rFonts w:cstheme="minorHAnsi"/>
        </w:rPr>
      </w:pPr>
      <w:r w:rsidRPr="00CE1287">
        <w:rPr>
          <w:rFonts w:cstheme="minorHAnsi"/>
        </w:rPr>
        <w:t xml:space="preserve">3.„Mobilność” </w:t>
      </w:r>
    </w:p>
    <w:p w14:paraId="636E4F0A" w14:textId="77777777" w:rsidR="00CE1287" w:rsidRPr="00CE1287" w:rsidRDefault="00CE1287" w:rsidP="00A51BB5">
      <w:pPr>
        <w:spacing w:after="0" w:line="240" w:lineRule="auto"/>
        <w:jc w:val="both"/>
        <w:rPr>
          <w:rFonts w:cstheme="minorHAnsi"/>
        </w:rPr>
      </w:pPr>
      <w:r w:rsidRPr="00CE1287">
        <w:rPr>
          <w:rFonts w:cstheme="minorHAnsi"/>
        </w:rPr>
        <w:t xml:space="preserve">4.„Lokomocja” </w:t>
      </w:r>
    </w:p>
    <w:p w14:paraId="19DB274C" w14:textId="77777777" w:rsidR="00CE1287" w:rsidRPr="00CE1287" w:rsidRDefault="00CE1287" w:rsidP="00A51BB5">
      <w:pPr>
        <w:pStyle w:val="Akapitzlist"/>
        <w:numPr>
          <w:ilvl w:val="0"/>
          <w:numId w:val="1"/>
        </w:numPr>
        <w:spacing w:after="0" w:line="240" w:lineRule="auto"/>
        <w:jc w:val="both"/>
        <w:rPr>
          <w:rFonts w:cstheme="minorHAnsi"/>
        </w:rPr>
      </w:pPr>
      <w:r w:rsidRPr="00CE1287">
        <w:rPr>
          <w:rFonts w:cstheme="minorHAnsi"/>
        </w:rPr>
        <w:t>„Mobilność”</w:t>
      </w:r>
    </w:p>
    <w:p w14:paraId="077F6156" w14:textId="77777777" w:rsidR="00CE1287" w:rsidRPr="00CE1287" w:rsidRDefault="00CE1287" w:rsidP="00A51BB5">
      <w:pPr>
        <w:spacing w:after="0" w:line="240" w:lineRule="auto"/>
        <w:ind w:left="360"/>
        <w:jc w:val="both"/>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A51BB5">
      <w:pPr>
        <w:spacing w:after="0" w:line="240" w:lineRule="auto"/>
        <w:ind w:left="360"/>
        <w:jc w:val="both"/>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A51BB5">
      <w:pPr>
        <w:spacing w:after="0" w:line="240" w:lineRule="auto"/>
        <w:ind w:left="360"/>
        <w:jc w:val="both"/>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A51BB5">
      <w:pPr>
        <w:spacing w:after="0" w:line="240" w:lineRule="auto"/>
        <w:ind w:left="360"/>
        <w:jc w:val="both"/>
        <w:rPr>
          <w:rFonts w:cstheme="minorHAnsi"/>
        </w:rPr>
      </w:pPr>
    </w:p>
    <w:p w14:paraId="1C8EED88" w14:textId="77777777" w:rsidR="00CE1287" w:rsidRPr="00CE1287" w:rsidRDefault="00CE1287" w:rsidP="00A51BB5">
      <w:pPr>
        <w:pStyle w:val="Akapitzlist"/>
        <w:numPr>
          <w:ilvl w:val="0"/>
          <w:numId w:val="1"/>
        </w:numPr>
        <w:spacing w:after="0" w:line="240" w:lineRule="auto"/>
        <w:jc w:val="both"/>
        <w:rPr>
          <w:rFonts w:cstheme="minorHAnsi"/>
        </w:rPr>
      </w:pPr>
      <w:r w:rsidRPr="00CE1287">
        <w:rPr>
          <w:rFonts w:cstheme="minorHAnsi"/>
        </w:rPr>
        <w:t>„Lokomocja”</w:t>
      </w:r>
    </w:p>
    <w:p w14:paraId="323B475C"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A51BB5">
      <w:pPr>
        <w:pStyle w:val="Akapitzlist"/>
        <w:numPr>
          <w:ilvl w:val="1"/>
          <w:numId w:val="1"/>
        </w:numPr>
        <w:spacing w:after="0" w:line="240" w:lineRule="auto"/>
        <w:jc w:val="both"/>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A51BB5">
      <w:pPr>
        <w:spacing w:after="0" w:line="240" w:lineRule="auto"/>
        <w:jc w:val="both"/>
        <w:rPr>
          <w:rFonts w:cstheme="minorHAnsi"/>
        </w:rPr>
      </w:pPr>
    </w:p>
    <w:p w14:paraId="57CE35F4" w14:textId="77777777" w:rsidR="00CE1287" w:rsidRPr="00CE1287" w:rsidRDefault="00CE1287" w:rsidP="00A51BB5">
      <w:pPr>
        <w:spacing w:after="0" w:line="240" w:lineRule="auto"/>
        <w:jc w:val="both"/>
        <w:rPr>
          <w:rFonts w:cstheme="minorHAnsi"/>
        </w:rPr>
      </w:pPr>
      <w:r w:rsidRPr="00CE1287">
        <w:rPr>
          <w:rFonts w:cstheme="minorHAnsi"/>
        </w:rPr>
        <w:t>Funkcjonowanie społeczne:</w:t>
      </w:r>
    </w:p>
    <w:p w14:paraId="1CF8BBAB" w14:textId="77777777" w:rsidR="00CE1287" w:rsidRPr="00CE1287" w:rsidRDefault="00CE1287" w:rsidP="00A51BB5">
      <w:pPr>
        <w:spacing w:after="0" w:line="240" w:lineRule="auto"/>
        <w:jc w:val="both"/>
        <w:rPr>
          <w:rFonts w:cstheme="minorHAnsi"/>
        </w:rPr>
      </w:pPr>
      <w:r w:rsidRPr="00CE1287">
        <w:rPr>
          <w:rFonts w:cstheme="minorHAnsi"/>
        </w:rPr>
        <w:t>5.„Komunikacja”</w:t>
      </w:r>
    </w:p>
    <w:p w14:paraId="0D44436D" w14:textId="77777777" w:rsidR="00CE1287" w:rsidRPr="00CE1287" w:rsidRDefault="00CE1287" w:rsidP="00A51BB5">
      <w:pPr>
        <w:spacing w:after="0" w:line="240" w:lineRule="auto"/>
        <w:jc w:val="both"/>
        <w:rPr>
          <w:rFonts w:cstheme="minorHAnsi"/>
        </w:rPr>
      </w:pPr>
      <w:r w:rsidRPr="00CE1287">
        <w:rPr>
          <w:rFonts w:cstheme="minorHAnsi"/>
        </w:rPr>
        <w:t>6.„Świadomość społeczna”</w:t>
      </w:r>
    </w:p>
    <w:p w14:paraId="0EDB57D6" w14:textId="77777777" w:rsidR="00CE1287" w:rsidRPr="00CE1287" w:rsidRDefault="00CE1287" w:rsidP="00A51BB5">
      <w:pPr>
        <w:pStyle w:val="Akapitzlist"/>
        <w:numPr>
          <w:ilvl w:val="0"/>
          <w:numId w:val="2"/>
        </w:numPr>
        <w:spacing w:after="0" w:line="240" w:lineRule="auto"/>
        <w:jc w:val="both"/>
        <w:rPr>
          <w:rFonts w:cstheme="minorHAnsi"/>
        </w:rPr>
      </w:pPr>
      <w:r w:rsidRPr="00CE1287">
        <w:rPr>
          <w:rFonts w:cstheme="minorHAnsi"/>
        </w:rPr>
        <w:t>„Komunikacja”</w:t>
      </w:r>
    </w:p>
    <w:p w14:paraId="0FC558CE" w14:textId="77777777" w:rsidR="00CE1287" w:rsidRPr="00CE1287" w:rsidRDefault="00CE1287" w:rsidP="00A51BB5">
      <w:pPr>
        <w:pStyle w:val="Akapitzlist"/>
        <w:numPr>
          <w:ilvl w:val="1"/>
          <w:numId w:val="2"/>
        </w:numPr>
        <w:spacing w:after="0" w:line="240" w:lineRule="auto"/>
        <w:jc w:val="both"/>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A51BB5">
      <w:pPr>
        <w:pStyle w:val="Akapitzlist"/>
        <w:numPr>
          <w:ilvl w:val="1"/>
          <w:numId w:val="2"/>
        </w:numPr>
        <w:spacing w:after="0" w:line="240" w:lineRule="auto"/>
        <w:jc w:val="both"/>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A51BB5">
      <w:pPr>
        <w:pStyle w:val="Akapitzlist"/>
        <w:spacing w:after="0" w:line="240" w:lineRule="auto"/>
        <w:jc w:val="both"/>
        <w:rPr>
          <w:rFonts w:cstheme="minorHAnsi"/>
        </w:rPr>
      </w:pPr>
    </w:p>
    <w:p w14:paraId="7FD8D89E" w14:textId="77777777" w:rsidR="00CE1287" w:rsidRPr="00CE1287" w:rsidRDefault="00CE1287" w:rsidP="00A51BB5">
      <w:pPr>
        <w:pStyle w:val="Akapitzlist"/>
        <w:numPr>
          <w:ilvl w:val="0"/>
          <w:numId w:val="2"/>
        </w:numPr>
        <w:spacing w:after="0" w:line="240" w:lineRule="auto"/>
        <w:jc w:val="both"/>
        <w:rPr>
          <w:rFonts w:cstheme="minorHAnsi"/>
        </w:rPr>
      </w:pPr>
      <w:r w:rsidRPr="00CE1287">
        <w:rPr>
          <w:rFonts w:cstheme="minorHAnsi"/>
        </w:rPr>
        <w:t>„Świadomość społeczna”</w:t>
      </w:r>
    </w:p>
    <w:p w14:paraId="3CFB1AE3" w14:textId="77777777" w:rsidR="00CE1287" w:rsidRPr="00CE1287" w:rsidRDefault="00CE1287" w:rsidP="00A51BB5">
      <w:pPr>
        <w:pStyle w:val="Akapitzlist"/>
        <w:numPr>
          <w:ilvl w:val="1"/>
          <w:numId w:val="2"/>
        </w:numPr>
        <w:spacing w:after="0" w:line="240" w:lineRule="auto"/>
        <w:jc w:val="both"/>
        <w:rPr>
          <w:rFonts w:cstheme="minorHAnsi"/>
        </w:rPr>
      </w:pPr>
      <w:r w:rsidRPr="00CE1287">
        <w:rPr>
          <w:rFonts w:cstheme="minorHAnsi"/>
        </w:rPr>
        <w:t xml:space="preserve"> „Kontakty międzyludzkie”</w:t>
      </w:r>
    </w:p>
    <w:p w14:paraId="0843491D" w14:textId="77777777" w:rsidR="00CE1287" w:rsidRPr="00CE1287" w:rsidRDefault="00CE1287" w:rsidP="00A51BB5">
      <w:pPr>
        <w:pStyle w:val="Akapitzlist"/>
        <w:spacing w:after="0" w:line="240" w:lineRule="auto"/>
        <w:jc w:val="both"/>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526954DA" w:rsidR="00CE1287" w:rsidRPr="00CE1287" w:rsidRDefault="00CE1287" w:rsidP="00A51BB5">
      <w:pPr>
        <w:pStyle w:val="Akapitzlist"/>
        <w:spacing w:after="0" w:line="240" w:lineRule="auto"/>
        <w:jc w:val="both"/>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w:t>
      </w:r>
      <w:r w:rsidR="00A4514C">
        <w:rPr>
          <w:rFonts w:cstheme="minorHAnsi"/>
        </w:rPr>
        <w:br/>
      </w:r>
      <w:r w:rsidRPr="00CE1287">
        <w:rPr>
          <w:rFonts w:cstheme="minorHAnsi"/>
        </w:rPr>
        <w:t>z zasadami i zwyczajami społecznymi)</w:t>
      </w:r>
    </w:p>
    <w:p w14:paraId="1AC27A9D" w14:textId="77777777" w:rsidR="00CE1287" w:rsidRPr="00CE1287" w:rsidRDefault="00CE1287" w:rsidP="00A51BB5">
      <w:pPr>
        <w:pStyle w:val="Akapitzlist"/>
        <w:numPr>
          <w:ilvl w:val="1"/>
          <w:numId w:val="2"/>
        </w:numPr>
        <w:spacing w:after="0" w:line="240" w:lineRule="auto"/>
        <w:jc w:val="both"/>
        <w:rPr>
          <w:rFonts w:cstheme="minorHAnsi"/>
        </w:rPr>
      </w:pPr>
      <w:r w:rsidRPr="00CE1287">
        <w:rPr>
          <w:rFonts w:cstheme="minorHAnsi"/>
        </w:rPr>
        <w:t xml:space="preserve">„Rozwiązywanie problemów” </w:t>
      </w:r>
    </w:p>
    <w:p w14:paraId="31E6A9A9" w14:textId="2DE91387" w:rsidR="00CE1287" w:rsidRPr="00CE1287" w:rsidRDefault="00CE1287" w:rsidP="00A51BB5">
      <w:pPr>
        <w:pStyle w:val="Akapitzlist"/>
        <w:spacing w:after="0" w:line="240" w:lineRule="auto"/>
        <w:jc w:val="both"/>
        <w:rPr>
          <w:rFonts w:cstheme="minorHAnsi"/>
        </w:rPr>
      </w:pPr>
      <w:r w:rsidRPr="00CE1287">
        <w:rPr>
          <w:rFonts w:cstheme="minorHAnsi"/>
        </w:rPr>
        <w:t xml:space="preserve">d175  Rozwiązywanie problemów: Znajdowanie odpowiedzi na pytania lub sytuacje poprzez identyfikowanie </w:t>
      </w:r>
      <w:r w:rsidR="00A4514C">
        <w:rPr>
          <w:rFonts w:cstheme="minorHAnsi"/>
        </w:rPr>
        <w:br/>
      </w:r>
      <w:r w:rsidRPr="00CE1287">
        <w:rPr>
          <w:rFonts w:cstheme="minorHAnsi"/>
        </w:rPr>
        <w:t xml:space="preserve">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A51BB5">
      <w:pPr>
        <w:pStyle w:val="Akapitzlist"/>
        <w:spacing w:after="0" w:line="240" w:lineRule="auto"/>
        <w:jc w:val="both"/>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A51BB5">
      <w:pPr>
        <w:pStyle w:val="Akapitzlist"/>
        <w:spacing w:after="0" w:line="240" w:lineRule="auto"/>
        <w:jc w:val="both"/>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A51BB5">
      <w:pPr>
        <w:pStyle w:val="Akapitzlist"/>
        <w:numPr>
          <w:ilvl w:val="1"/>
          <w:numId w:val="2"/>
        </w:numPr>
        <w:spacing w:after="0" w:line="240" w:lineRule="auto"/>
        <w:jc w:val="both"/>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619EDDD6" w:rsidR="00CE1287" w:rsidRPr="00CE1287" w:rsidRDefault="00CE1287" w:rsidP="00A51BB5">
      <w:pPr>
        <w:spacing w:after="0" w:line="240" w:lineRule="auto"/>
        <w:ind w:left="360"/>
        <w:jc w:val="both"/>
        <w:rPr>
          <w:rFonts w:cstheme="minorHAnsi"/>
        </w:rPr>
      </w:pPr>
      <w:r w:rsidRPr="00CE1287">
        <w:rPr>
          <w:rFonts w:cstheme="minorHAnsi"/>
        </w:rPr>
        <w:t xml:space="preserve">„Rozwiązywanie problemów” doprecyzowane zostało przez 3 kategorie ICF ze względu na fakt, iż trafnie opisują poznawcze i psychologiczne podłoże podejmowania zadań związanych z codziennym funkcjonowaniem wraz </w:t>
      </w:r>
      <w:r w:rsidR="00A4514C">
        <w:rPr>
          <w:rFonts w:cstheme="minorHAnsi"/>
        </w:rPr>
        <w:br/>
      </w:r>
      <w:r w:rsidRPr="00CE1287">
        <w:rPr>
          <w:rFonts w:cstheme="minorHAnsi"/>
        </w:rPr>
        <w:t>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A51BB5">
      <w:pPr>
        <w:spacing w:after="0" w:line="240" w:lineRule="auto"/>
        <w:jc w:val="both"/>
        <w:rPr>
          <w:rFonts w:cstheme="minorHAnsi"/>
        </w:rPr>
      </w:pPr>
    </w:p>
    <w:p w14:paraId="4EB0CD87" w14:textId="77777777" w:rsidR="00CE1287" w:rsidRPr="00CE1287" w:rsidRDefault="00CE1287" w:rsidP="00A51BB5">
      <w:pPr>
        <w:spacing w:after="0" w:line="240" w:lineRule="auto"/>
        <w:jc w:val="both"/>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A51BB5">
      <w:pPr>
        <w:spacing w:after="0" w:line="240" w:lineRule="auto"/>
        <w:jc w:val="both"/>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A51BB5">
      <w:pPr>
        <w:spacing w:after="0" w:line="240" w:lineRule="auto"/>
        <w:jc w:val="both"/>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A51BB5">
      <w:pPr>
        <w:spacing w:after="0" w:line="240" w:lineRule="auto"/>
        <w:jc w:val="both"/>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A51BB5">
      <w:pPr>
        <w:spacing w:after="0" w:line="240" w:lineRule="auto"/>
        <w:jc w:val="both"/>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A51BB5">
      <w:pPr>
        <w:spacing w:after="0" w:line="240" w:lineRule="auto"/>
        <w:jc w:val="both"/>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A51BB5">
      <w:pPr>
        <w:spacing w:after="0" w:line="240" w:lineRule="auto"/>
        <w:jc w:val="both"/>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A51BB5">
      <w:pPr>
        <w:spacing w:after="0" w:line="240" w:lineRule="auto"/>
        <w:jc w:val="both"/>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A51BB5">
      <w:pPr>
        <w:spacing w:after="0" w:line="240" w:lineRule="auto"/>
        <w:jc w:val="both"/>
        <w:rPr>
          <w:rFonts w:cstheme="minorHAnsi"/>
        </w:rPr>
      </w:pPr>
    </w:p>
    <w:p w14:paraId="5130AD23" w14:textId="77777777" w:rsidR="00CE1287" w:rsidRPr="00CE1287" w:rsidRDefault="00CE1287" w:rsidP="00A51BB5">
      <w:pPr>
        <w:spacing w:after="0" w:line="240" w:lineRule="auto"/>
        <w:jc w:val="both"/>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A51BB5">
      <w:pPr>
        <w:spacing w:after="0" w:line="240" w:lineRule="auto"/>
        <w:jc w:val="both"/>
        <w:rPr>
          <w:rFonts w:cstheme="minorHAnsi"/>
        </w:rPr>
      </w:pPr>
      <w:r w:rsidRPr="00CE1287">
        <w:rPr>
          <w:rFonts w:cstheme="minorHAnsi"/>
        </w:rPr>
        <w:t>Samoobsługa – 6 czynności, punktacja od 6 pkt do 42 pkt.</w:t>
      </w:r>
    </w:p>
    <w:p w14:paraId="6404716F" w14:textId="56AF7A59" w:rsidR="00CE1287" w:rsidRPr="00CE1287" w:rsidRDefault="00CE1287" w:rsidP="00A51BB5">
      <w:pPr>
        <w:spacing w:after="0" w:line="240" w:lineRule="auto"/>
        <w:jc w:val="both"/>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A51BB5">
      <w:pPr>
        <w:spacing w:after="0" w:line="240" w:lineRule="auto"/>
        <w:jc w:val="both"/>
        <w:rPr>
          <w:rFonts w:cstheme="minorHAnsi"/>
        </w:rPr>
      </w:pPr>
      <w:r w:rsidRPr="00CE1287">
        <w:rPr>
          <w:rFonts w:cstheme="minorHAnsi"/>
        </w:rPr>
        <w:t>Mobilność – 3 czynności, punktacja od 3 pkt do 21 pkt.</w:t>
      </w:r>
    </w:p>
    <w:p w14:paraId="77175404" w14:textId="0F655468" w:rsidR="00CE1287" w:rsidRPr="00CE1287" w:rsidRDefault="00CE1287" w:rsidP="00A51BB5">
      <w:pPr>
        <w:spacing w:after="0" w:line="240" w:lineRule="auto"/>
        <w:jc w:val="both"/>
        <w:rPr>
          <w:rFonts w:cstheme="minorHAnsi"/>
        </w:rPr>
      </w:pPr>
      <w:r w:rsidRPr="00CE1287">
        <w:rPr>
          <w:rFonts w:cstheme="minorHAnsi"/>
        </w:rPr>
        <w:t>Lokomocja – 2 czynności, punktacja od 2 pkt do 14 pkt.</w:t>
      </w:r>
    </w:p>
    <w:p w14:paraId="54FF1809" w14:textId="5ADB7427" w:rsidR="00CE1287" w:rsidRPr="00CE1287" w:rsidRDefault="00CE1287" w:rsidP="00A51BB5">
      <w:pPr>
        <w:spacing w:after="0" w:line="240" w:lineRule="auto"/>
        <w:jc w:val="both"/>
        <w:rPr>
          <w:rFonts w:cstheme="minorHAnsi"/>
        </w:rPr>
      </w:pPr>
      <w:r w:rsidRPr="00CE1287">
        <w:rPr>
          <w:rFonts w:cstheme="minorHAnsi"/>
        </w:rPr>
        <w:t>Komunikacja - 2 czynności, punktacja od 2 pkt do 14 pkt.</w:t>
      </w:r>
    </w:p>
    <w:p w14:paraId="5949F167" w14:textId="081F0AFD" w:rsidR="00CE1287" w:rsidRPr="00CE1287" w:rsidRDefault="00CE1287" w:rsidP="00A51BB5">
      <w:pPr>
        <w:spacing w:after="0" w:line="240" w:lineRule="auto"/>
        <w:jc w:val="both"/>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A51BB5">
      <w:pPr>
        <w:spacing w:after="0" w:line="240" w:lineRule="auto"/>
        <w:jc w:val="both"/>
        <w:rPr>
          <w:rFonts w:cstheme="minorHAnsi"/>
        </w:rPr>
      </w:pPr>
    </w:p>
    <w:p w14:paraId="287090AD" w14:textId="77777777" w:rsidR="00CE1287" w:rsidRPr="00CE1287" w:rsidRDefault="00CE1287" w:rsidP="00A51BB5">
      <w:pPr>
        <w:spacing w:after="0" w:line="240" w:lineRule="auto"/>
        <w:jc w:val="both"/>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A51BB5">
      <w:pPr>
        <w:pStyle w:val="Akapitzlist"/>
        <w:numPr>
          <w:ilvl w:val="0"/>
          <w:numId w:val="3"/>
        </w:numPr>
        <w:spacing w:after="0" w:line="240" w:lineRule="auto"/>
        <w:jc w:val="both"/>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26B132A3" w:rsidR="00CE1287" w:rsidRPr="00CE1287" w:rsidRDefault="00CE1287" w:rsidP="00A51BB5">
      <w:pPr>
        <w:pStyle w:val="Akapitzlist"/>
        <w:numPr>
          <w:ilvl w:val="0"/>
          <w:numId w:val="3"/>
        </w:numPr>
        <w:spacing w:after="0" w:line="240" w:lineRule="auto"/>
        <w:jc w:val="both"/>
        <w:rPr>
          <w:rFonts w:cstheme="minorHAnsi"/>
        </w:rPr>
      </w:pPr>
      <w:r w:rsidRPr="00CE1287">
        <w:rPr>
          <w:rFonts w:cstheme="minorHAnsi"/>
        </w:rPr>
        <w:t xml:space="preserve">Maksymalna łączna ocena poziomu funkcjonowania społecznego obejmującego komunikację, nawiązanie </w:t>
      </w:r>
      <w:r w:rsidR="00A4514C">
        <w:rPr>
          <w:rFonts w:cstheme="minorHAnsi"/>
        </w:rPr>
        <w:br/>
      </w:r>
      <w:r w:rsidRPr="00CE1287">
        <w:rPr>
          <w:rFonts w:cstheme="minorHAnsi"/>
        </w:rPr>
        <w:t>i utrzymywanie relacji z innymi osobami, rozwiązywanie problemów i pamięć (obszary 5 – 6), wynosi 35 pkt, przy minimalnej ocenie 5 pkt.</w:t>
      </w:r>
    </w:p>
    <w:p w14:paraId="7A092211" w14:textId="0BF0A2D4" w:rsidR="00CE1287" w:rsidRPr="00CE1287" w:rsidRDefault="00CE1287" w:rsidP="00A51BB5">
      <w:pPr>
        <w:pStyle w:val="Akapitzlist"/>
        <w:numPr>
          <w:ilvl w:val="0"/>
          <w:numId w:val="3"/>
        </w:numPr>
        <w:spacing w:after="0" w:line="240" w:lineRule="auto"/>
        <w:jc w:val="both"/>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A51BB5">
      <w:pPr>
        <w:pStyle w:val="Akapitzlist"/>
        <w:numPr>
          <w:ilvl w:val="0"/>
          <w:numId w:val="3"/>
        </w:numPr>
        <w:spacing w:after="0" w:line="240" w:lineRule="auto"/>
        <w:jc w:val="both"/>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A51BB5">
      <w:pPr>
        <w:pStyle w:val="Akapitzlist"/>
        <w:numPr>
          <w:ilvl w:val="0"/>
          <w:numId w:val="3"/>
        </w:numPr>
        <w:spacing w:after="0" w:line="240" w:lineRule="auto"/>
        <w:jc w:val="both"/>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6F04D29" w:rsidR="00CE1287" w:rsidRPr="00CE1287" w:rsidRDefault="00CE1287" w:rsidP="00A51BB5">
      <w:pPr>
        <w:pStyle w:val="Akapitzlist"/>
        <w:numPr>
          <w:ilvl w:val="0"/>
          <w:numId w:val="3"/>
        </w:numPr>
        <w:spacing w:after="0" w:line="240" w:lineRule="auto"/>
        <w:jc w:val="both"/>
        <w:rPr>
          <w:rFonts w:cstheme="minorHAnsi"/>
        </w:rPr>
      </w:pPr>
      <w:r w:rsidRPr="00CE1287">
        <w:rPr>
          <w:rFonts w:cstheme="minorHAnsi"/>
        </w:rPr>
        <w:t xml:space="preserve">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w:t>
      </w:r>
      <w:r w:rsidR="00A4514C">
        <w:rPr>
          <w:rFonts w:cstheme="minorHAnsi"/>
        </w:rPr>
        <w:br/>
      </w:r>
      <w:r w:rsidRPr="00CE1287">
        <w:rPr>
          <w:rFonts w:cstheme="minorHAnsi"/>
        </w:rPr>
        <w:t>z niepełnosprawnością uwarunkowana chorobami psychicznymi.</w:t>
      </w:r>
    </w:p>
    <w:p w14:paraId="4D1628EB" w14:textId="77777777" w:rsidR="00CE1287" w:rsidRPr="00CE1287" w:rsidRDefault="00CE1287" w:rsidP="00A51BB5">
      <w:pPr>
        <w:spacing w:after="0" w:line="240" w:lineRule="auto"/>
        <w:jc w:val="both"/>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A51BB5">
      <w:pPr>
        <w:spacing w:after="0" w:line="240" w:lineRule="auto"/>
        <w:jc w:val="both"/>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A51BB5">
      <w:pPr>
        <w:spacing w:after="0" w:line="240" w:lineRule="auto"/>
        <w:jc w:val="both"/>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A51BB5">
      <w:pPr>
        <w:spacing w:after="0" w:line="240" w:lineRule="auto"/>
        <w:jc w:val="both"/>
        <w:rPr>
          <w:rFonts w:cstheme="minorHAnsi"/>
          <w:u w:val="single"/>
        </w:rPr>
      </w:pPr>
      <w:r w:rsidRPr="00CE1287">
        <w:rPr>
          <w:rFonts w:cstheme="minorHAnsi"/>
          <w:u w:val="single"/>
        </w:rPr>
        <w:t xml:space="preserve">Przykład II </w:t>
      </w:r>
    </w:p>
    <w:p w14:paraId="3F413675" w14:textId="77777777" w:rsidR="00CE1287" w:rsidRPr="00CE1287" w:rsidRDefault="00CE1287" w:rsidP="00A51BB5">
      <w:pPr>
        <w:spacing w:after="0" w:line="240" w:lineRule="auto"/>
        <w:jc w:val="both"/>
        <w:rPr>
          <w:rFonts w:cstheme="minorHAnsi"/>
        </w:rPr>
      </w:pPr>
      <w:r w:rsidRPr="00CE1287">
        <w:rPr>
          <w:rFonts w:cstheme="minorHAnsi"/>
        </w:rPr>
        <w:t>Osoba z niepełnosprawnością ruchową: 05-R Upośledzenie narządu ruchu, 10-N Choroby neurologiczne.</w:t>
      </w:r>
    </w:p>
    <w:p w14:paraId="43D30E21" w14:textId="7BCD15B4" w:rsidR="00CE1287" w:rsidRPr="00CE1287" w:rsidRDefault="00CE1287" w:rsidP="00A51BB5">
      <w:pPr>
        <w:spacing w:after="0" w:line="240" w:lineRule="auto"/>
        <w:jc w:val="both"/>
        <w:rPr>
          <w:rFonts w:cstheme="minorHAnsi"/>
        </w:rPr>
      </w:pPr>
      <w:r w:rsidRPr="00CE1287">
        <w:rPr>
          <w:rFonts w:cstheme="minorHAnsi"/>
        </w:rPr>
        <w:lastRenderedPageBreak/>
        <w:t xml:space="preserve">Osoba doświadcza trudności w obszarze wykonywania czynności dnia codziennego oraz w poruszaniu się </w:t>
      </w:r>
      <w:r w:rsidR="00A4514C">
        <w:rPr>
          <w:rFonts w:cstheme="minorHAnsi"/>
        </w:rPr>
        <w:br/>
      </w:r>
      <w:r w:rsidRPr="00CE1287">
        <w:rPr>
          <w:rFonts w:cstheme="minorHAnsi"/>
        </w:rPr>
        <w:t>i jednocześnie nie doświadcza lub doświadcza w niewielkim stopniu problemów w funkcjonowaniu  w wymiarze społecznym.</w:t>
      </w:r>
    </w:p>
    <w:p w14:paraId="12D1E9D9" w14:textId="34D3F0A2" w:rsidR="00CE1287" w:rsidRPr="00CE1287" w:rsidRDefault="00CE1287" w:rsidP="00A51BB5">
      <w:pPr>
        <w:spacing w:after="0" w:line="240" w:lineRule="auto"/>
        <w:jc w:val="both"/>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A51BB5">
      <w:pPr>
        <w:spacing w:after="0" w:line="240" w:lineRule="auto"/>
        <w:jc w:val="both"/>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A51BB5">
      <w:pPr>
        <w:spacing w:after="0" w:line="240" w:lineRule="auto"/>
        <w:jc w:val="both"/>
        <w:rPr>
          <w:rFonts w:cstheme="minorHAnsi"/>
          <w:u w:val="single"/>
        </w:rPr>
      </w:pPr>
      <w:r w:rsidRPr="00CE1287">
        <w:rPr>
          <w:rFonts w:cstheme="minorHAnsi"/>
          <w:u w:val="single"/>
        </w:rPr>
        <w:t xml:space="preserve">Przykład III </w:t>
      </w:r>
    </w:p>
    <w:p w14:paraId="1F55CA70" w14:textId="77777777" w:rsidR="00CE1287" w:rsidRPr="00CE1287" w:rsidRDefault="00CE1287" w:rsidP="00A51BB5">
      <w:pPr>
        <w:spacing w:after="0" w:line="240" w:lineRule="auto"/>
        <w:jc w:val="both"/>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A51BB5">
      <w:pPr>
        <w:spacing w:after="0" w:line="240" w:lineRule="auto"/>
        <w:jc w:val="both"/>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A51BB5">
      <w:pPr>
        <w:spacing w:after="0" w:line="240" w:lineRule="auto"/>
        <w:jc w:val="both"/>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A51BB5">
      <w:pPr>
        <w:spacing w:after="0" w:line="240" w:lineRule="auto"/>
        <w:jc w:val="both"/>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A51BB5">
      <w:pPr>
        <w:spacing w:after="0" w:line="240" w:lineRule="auto"/>
        <w:jc w:val="both"/>
        <w:rPr>
          <w:rFonts w:cstheme="minorHAnsi"/>
        </w:rPr>
      </w:pPr>
    </w:p>
    <w:p w14:paraId="381CC582" w14:textId="77777777" w:rsidR="00CE1287" w:rsidRPr="00CE1287" w:rsidRDefault="00CE1287" w:rsidP="00A51BB5">
      <w:pPr>
        <w:spacing w:after="0" w:line="240" w:lineRule="auto"/>
        <w:jc w:val="both"/>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A51BB5">
      <w:pPr>
        <w:pStyle w:val="Akapitzlist"/>
        <w:numPr>
          <w:ilvl w:val="0"/>
          <w:numId w:val="4"/>
        </w:numPr>
        <w:spacing w:after="0" w:line="240" w:lineRule="auto"/>
        <w:jc w:val="both"/>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05C68551" w:rsidR="00CE1287" w:rsidRPr="00CE1287" w:rsidRDefault="00CE1287" w:rsidP="00A51BB5">
      <w:pPr>
        <w:pStyle w:val="Akapitzlist"/>
        <w:spacing w:after="0" w:line="240" w:lineRule="auto"/>
        <w:jc w:val="both"/>
        <w:rPr>
          <w:rFonts w:cstheme="minorHAnsi"/>
        </w:rPr>
      </w:pPr>
      <w:r w:rsidRPr="00CE1287">
        <w:rPr>
          <w:rFonts w:cstheme="minorHAnsi"/>
        </w:rPr>
        <w:t xml:space="preserve">Nawet przy dużym zróżnicowaniu w zakresie trudności w poszczególnych obszarach funkcjonowania </w:t>
      </w:r>
      <w:r w:rsidR="00A4514C">
        <w:rPr>
          <w:rFonts w:cstheme="minorHAnsi"/>
        </w:rPr>
        <w:br/>
      </w:r>
      <w:r w:rsidRPr="00CE1287">
        <w:rPr>
          <w:rFonts w:cstheme="minorHAnsi"/>
        </w:rPr>
        <w:t>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A51BB5">
      <w:pPr>
        <w:pStyle w:val="Akapitzlist"/>
        <w:numPr>
          <w:ilvl w:val="0"/>
          <w:numId w:val="4"/>
        </w:numPr>
        <w:spacing w:after="0" w:line="240" w:lineRule="auto"/>
        <w:jc w:val="both"/>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A51BB5">
      <w:pPr>
        <w:spacing w:after="0" w:line="240" w:lineRule="auto"/>
        <w:jc w:val="both"/>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463D" w14:textId="77777777" w:rsidR="00D71AEF" w:rsidRDefault="00D71AEF" w:rsidP="009B46DC">
      <w:pPr>
        <w:spacing w:after="0" w:line="240" w:lineRule="auto"/>
      </w:pPr>
      <w:r>
        <w:separator/>
      </w:r>
    </w:p>
  </w:endnote>
  <w:endnote w:type="continuationSeparator" w:id="0">
    <w:p w14:paraId="379E1E6F" w14:textId="77777777" w:rsidR="00D71AEF" w:rsidRDefault="00D71AEF"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DFFB" w14:textId="77777777" w:rsidR="00D71AEF" w:rsidRDefault="00D71AEF" w:rsidP="009B46DC">
      <w:pPr>
        <w:spacing w:after="0" w:line="240" w:lineRule="auto"/>
      </w:pPr>
      <w:r>
        <w:separator/>
      </w:r>
    </w:p>
  </w:footnote>
  <w:footnote w:type="continuationSeparator" w:id="0">
    <w:p w14:paraId="76CCDFA3" w14:textId="77777777" w:rsidR="00D71AEF" w:rsidRDefault="00D71AEF"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7168778">
    <w:abstractNumId w:val="2"/>
  </w:num>
  <w:num w:numId="2" w16cid:durableId="1619414146">
    <w:abstractNumId w:val="1"/>
  </w:num>
  <w:num w:numId="3" w16cid:durableId="963845812">
    <w:abstractNumId w:val="0"/>
  </w:num>
  <w:num w:numId="4" w16cid:durableId="977026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1A6437"/>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54A71"/>
    <w:rsid w:val="008C6AEE"/>
    <w:rsid w:val="008F62B0"/>
    <w:rsid w:val="009553C5"/>
    <w:rsid w:val="0099334E"/>
    <w:rsid w:val="009A63DF"/>
    <w:rsid w:val="009B46DC"/>
    <w:rsid w:val="009B4D04"/>
    <w:rsid w:val="00A43739"/>
    <w:rsid w:val="00A4514C"/>
    <w:rsid w:val="00A51BB5"/>
    <w:rsid w:val="00AE1D62"/>
    <w:rsid w:val="00B9173C"/>
    <w:rsid w:val="00C35EA9"/>
    <w:rsid w:val="00C83CDE"/>
    <w:rsid w:val="00C90260"/>
    <w:rsid w:val="00CA70A5"/>
    <w:rsid w:val="00CE1287"/>
    <w:rsid w:val="00CE559C"/>
    <w:rsid w:val="00D04313"/>
    <w:rsid w:val="00D46569"/>
    <w:rsid w:val="00D71AEF"/>
    <w:rsid w:val="00D8109D"/>
    <w:rsid w:val="00D8770E"/>
    <w:rsid w:val="00DB5DF4"/>
    <w:rsid w:val="00DC6A72"/>
    <w:rsid w:val="00DC6B21"/>
    <w:rsid w:val="00DC72AB"/>
    <w:rsid w:val="00E72726"/>
    <w:rsid w:val="00ED054C"/>
    <w:rsid w:val="00EE42DD"/>
    <w:rsid w:val="00F10569"/>
    <w:rsid w:val="00F24331"/>
    <w:rsid w:val="00F27A6A"/>
    <w:rsid w:val="00F42D4D"/>
    <w:rsid w:val="00FD5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2297</Words>
  <Characters>13785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Ania</cp:lastModifiedBy>
  <cp:revision>5</cp:revision>
  <dcterms:created xsi:type="dcterms:W3CDTF">2022-11-04T08:34:00Z</dcterms:created>
  <dcterms:modified xsi:type="dcterms:W3CDTF">2023-02-03T11:13:00Z</dcterms:modified>
</cp:coreProperties>
</file>